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BD59D1" w14:textId="3C1B9B75" w:rsidR="006B2502" w:rsidRPr="005A7385" w:rsidRDefault="006B2502" w:rsidP="006B2502">
      <w:pPr>
        <w:pStyle w:val="isselectedend"/>
        <w:rPr>
          <w:rFonts w:ascii="PP Mori" w:hAnsi="PP Mori"/>
          <w:color w:val="000000"/>
          <w:sz w:val="28"/>
          <w:szCs w:val="28"/>
        </w:rPr>
      </w:pPr>
      <w:r w:rsidRPr="005A7385">
        <w:rPr>
          <w:rStyle w:val="Fett"/>
          <w:rFonts w:ascii="PP Mori" w:hAnsi="PP Mori"/>
          <w:color w:val="000000"/>
          <w:sz w:val="28"/>
          <w:szCs w:val="28"/>
        </w:rPr>
        <w:t>Medienmitteilung</w:t>
      </w:r>
      <w:r w:rsidR="005A7385" w:rsidRPr="005A7385">
        <w:rPr>
          <w:rStyle w:val="Fett"/>
          <w:rFonts w:ascii="PP Mori" w:hAnsi="PP Mori"/>
          <w:color w:val="000000"/>
          <w:sz w:val="28"/>
          <w:szCs w:val="28"/>
        </w:rPr>
        <w:t xml:space="preserve"> zur </w:t>
      </w:r>
      <w:r w:rsidR="005A7385" w:rsidRPr="005A7385">
        <w:rPr>
          <w:rFonts w:ascii="PP Mori" w:hAnsi="PP Mori"/>
          <w:b/>
          <w:bCs/>
          <w:color w:val="000000"/>
          <w:sz w:val="28"/>
          <w:szCs w:val="28"/>
          <w:lang w:val="de-DE"/>
        </w:rPr>
        <w:t>Studie «Inklusionsorientierte Schule zwischen Anspruch und Realität»</w:t>
      </w:r>
      <w:r w:rsidR="005A7385" w:rsidRPr="005A7385">
        <w:rPr>
          <w:rStyle w:val="Fett"/>
          <w:rFonts w:ascii="PP Mori" w:hAnsi="PP Mori"/>
          <w:color w:val="000000"/>
          <w:sz w:val="28"/>
          <w:szCs w:val="28"/>
        </w:rPr>
        <w:t>, 13. August 2026</w:t>
      </w:r>
    </w:p>
    <w:p w14:paraId="7B89FDA5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b/>
          <w:bCs/>
          <w:kern w:val="0"/>
          <w:sz w:val="26"/>
          <w:szCs w:val="26"/>
          <w:lang w:val="de-DE"/>
        </w:rPr>
      </w:pPr>
      <w:r w:rsidRPr="005A7385">
        <w:rPr>
          <w:rFonts w:ascii="PP Mori" w:hAnsi="PP Mori" w:cs="AppleSystemUIFont"/>
          <w:b/>
          <w:bCs/>
          <w:kern w:val="0"/>
          <w:sz w:val="26"/>
          <w:szCs w:val="26"/>
          <w:lang w:val="de-DE"/>
        </w:rPr>
        <w:t>Integrative Schule im Aargau: Anspruch und Realität klaffen auseinander</w:t>
      </w:r>
    </w:p>
    <w:p w14:paraId="77D49DBF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6"/>
          <w:szCs w:val="26"/>
          <w:lang w:val="de-DE"/>
        </w:rPr>
      </w:pPr>
    </w:p>
    <w:p w14:paraId="32B49D80" w14:textId="59295C1D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Die heute veröffentlichte Studie «Inklusionsorientierte Schule zwischen Anspruch und Realität» bestätigt, was Lehrpersonen im Aargau seit Langem beklagen: Die Rahmenbedingungen für die integrative Schule genügen den Anforderungen des Schulalltags nicht. Bildung Aargau fordert </w:t>
      </w:r>
      <w:r w:rsidR="00E55222">
        <w:rPr>
          <w:rFonts w:ascii="Aptos" w:hAnsi="Aptos"/>
          <w:color w:val="212121"/>
        </w:rPr>
        <w:t>von der</w:t>
      </w:r>
      <w:r w:rsidR="00E55222">
        <w:rPr>
          <w:rFonts w:ascii="Aptos" w:hAnsi="Aptos"/>
          <w:color w:val="212121"/>
        </w:rPr>
        <w:t xml:space="preserve"> kantonale</w:t>
      </w:r>
      <w:r w:rsidR="00E55222">
        <w:rPr>
          <w:rFonts w:ascii="Aptos" w:hAnsi="Aptos"/>
          <w:color w:val="212121"/>
        </w:rPr>
        <w:t>n</w:t>
      </w:r>
      <w:r w:rsidR="00E55222">
        <w:rPr>
          <w:rFonts w:ascii="Aptos" w:hAnsi="Aptos"/>
          <w:color w:val="212121"/>
        </w:rPr>
        <w:t xml:space="preserve"> Politik und </w:t>
      </w:r>
      <w:r w:rsidR="00E55222">
        <w:rPr>
          <w:rFonts w:ascii="Aptos" w:hAnsi="Aptos"/>
          <w:color w:val="212121"/>
        </w:rPr>
        <w:t>der</w:t>
      </w:r>
      <w:r w:rsidR="00E55222">
        <w:rPr>
          <w:rFonts w:ascii="Aptos" w:hAnsi="Aptos"/>
          <w:color w:val="212121"/>
        </w:rPr>
        <w:t xml:space="preserve"> Verwaltung</w:t>
      </w:r>
      <w:r w:rsidR="00E55222">
        <w:rPr>
          <w:rFonts w:ascii="Aptos" w:hAnsi="Aptos"/>
          <w:color w:val="212121"/>
        </w:rPr>
        <w:t xml:space="preserve"> </w:t>
      </w: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den Ausbau der personellen, zeitlichen und finanziellen Ressourcen.</w:t>
      </w:r>
    </w:p>
    <w:p w14:paraId="560B0DBE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</w:p>
    <w:p w14:paraId="011B0E7D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  <w:t>Hintergrund der Studie</w:t>
      </w:r>
    </w:p>
    <w:p w14:paraId="06078A6F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Der Dachverband Lehrerinnen und Lehrer Schweiz (LCH) hat das Forschungsinstitut </w:t>
      </w:r>
      <w:proofErr w:type="spellStart"/>
      <w:proofErr w:type="gramStart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gfs.bern</w:t>
      </w:r>
      <w:proofErr w:type="spellEnd"/>
      <w:proofErr w:type="gramEnd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 mit einer breit angelegten Mitgliederbefragung beauftragt, um die Debatte um die integrative Schule empirisch zu versachlichen. Im März 2026 beteiligten sich 10'394 LCH-Aktivmitglieder der Zyklen 1 bis 3 aus der Deutschschweiz. Die Studie beleuchtet Haltungen, Erfahrungen und Unterstützungsbedarf der Lehrpersonen.</w:t>
      </w:r>
    </w:p>
    <w:p w14:paraId="6A568091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</w:p>
    <w:p w14:paraId="138F2185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  <w:t>Aargau besonders betroffen</w:t>
      </w:r>
    </w:p>
    <w:p w14:paraId="75059739" w14:textId="77777777" w:rsid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Im Aargau ist die Situation besonders angespannt. Mit durchschnittlich 13,5 </w:t>
      </w:r>
      <w:proofErr w:type="spellStart"/>
      <w:proofErr w:type="gramStart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Schüler:innen</w:t>
      </w:r>
      <w:proofErr w:type="spellEnd"/>
      <w:proofErr w:type="gramEnd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 mit attestierter Diagnose pro Lehrperson liegt der Kanton deutlich über dem Gesamtmittel. Noch gravierender fällt die Bewertung der Unterstützung aus: 69 Prozent der befragten Aargauer Lehrpersonen beurteilen die vorhandene Unterstützung als nicht ausreichend – damit gehört der Aargau zu den kritischsten Kantonen überhaupt. In der kantonalen Gegenüberstellung positioniert sich der Aargau im untersten Bereich: Sowohl die engen Ressourcen – finanzielle, personelle und zeitliche Mittel – als auch die breitere Unterstützung durch schulinterne Strukturen und Schulleitung werden am schwächsten wahrgenommen. Die Darstellung weist zudem auf ein deutlich belastetes Erleben der inklusionsorientierten Schule hin.</w:t>
      </w:r>
    </w:p>
    <w:p w14:paraId="1A0F0E3B" w14:textId="28EC04B9" w:rsidR="0042169D" w:rsidRPr="0042169D" w:rsidRDefault="0042169D" w:rsidP="0042169D">
      <w:pPr>
        <w:pStyle w:val="isselectedend"/>
        <w:rPr>
          <w:rFonts w:ascii="PP Mori" w:hAnsi="PP Mori"/>
          <w:sz w:val="22"/>
          <w:szCs w:val="22"/>
        </w:rPr>
      </w:pPr>
      <w:r w:rsidRPr="0042169D">
        <w:rPr>
          <w:rFonts w:ascii="PP Mori" w:hAnsi="PP Mori"/>
          <w:sz w:val="22"/>
          <w:szCs w:val="22"/>
        </w:rPr>
        <w:t>Für Daniel Hotz, Geschäftsführer von Bildung Aargau, ist vor diesem Hintergrund völlig unverständlich, weshalb der Kanton zum Start des neuen Schuljahrs die Härtefall-Ressourcen auf nur noch sechs Lektionen pro Schulkind und Woche eingeschränkt hat: «225 Schulkinder mit ausgewiesenem Sonderschulbedarf haben keinen Platz in einer Sonderschule oder in einer Förderklasse plus erhalten und werden in der Regelklasse unterrichtet. Dass nun für diese weniger Härtefall-Ressourcen zur Verfügung stehen, bereitet mir grosse Sorgen. Leidtragende sind die betroffenen Schulkinder und Lehrpersonen».</w:t>
      </w:r>
    </w:p>
    <w:p w14:paraId="7287507A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</w:p>
    <w:p w14:paraId="4C275261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  <w:t>Lehrpersonen tragen die Idee mit – unter Bedingungen</w:t>
      </w:r>
    </w:p>
    <w:p w14:paraId="1B902909" w14:textId="5080CD29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Die Studie zeigt eine gespaltene, aber nicht ablehnende Haltung: Eine knappe Mehrheit </w:t>
      </w:r>
      <w:r>
        <w:rPr>
          <w:rFonts w:ascii="PP Mori" w:hAnsi="PP Mori" w:cs="AppleSystemUIFont"/>
          <w:kern w:val="0"/>
          <w:sz w:val="22"/>
          <w:szCs w:val="22"/>
          <w:lang w:val="de-DE"/>
        </w:rPr>
        <w:t xml:space="preserve">der Befragten </w:t>
      </w: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steht der inklusionsorientierten Schule positiv gegenüber, betont jedoch, dass Akzeptanz nur dort entsteht, wo Inklusion mit ausreichenden Ressourcen und sichtbaren Lernerfolgen verbunden ist. Mehr als 80 Prozent der Befragten </w:t>
      </w:r>
      <w:proofErr w:type="gramStart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geben</w:t>
      </w:r>
      <w:proofErr w:type="gramEnd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 an, </w:t>
      </w: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lastRenderedPageBreak/>
        <w:t>dass die Entwicklung hin zur inklusionsorientierten Schule ihre Arbeitsbelastung erhöht habe.</w:t>
      </w:r>
    </w:p>
    <w:p w14:paraId="0482F0ED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</w:p>
    <w:p w14:paraId="2E615F7C" w14:textId="77777777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b/>
          <w:bCs/>
          <w:kern w:val="0"/>
          <w:sz w:val="22"/>
          <w:szCs w:val="22"/>
          <w:lang w:val="de-DE"/>
        </w:rPr>
        <w:t>Forderungen von Bildung Aargau</w:t>
      </w:r>
    </w:p>
    <w:p w14:paraId="73434EB4" w14:textId="6E4A33D2" w:rsidR="00930F81" w:rsidRDefault="007F1BC1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</w:rPr>
      </w:pPr>
      <w:r>
        <w:rPr>
          <w:rFonts w:ascii="PP Mori" w:hAnsi="PP Mori" w:cs="AppleSystemUIFont"/>
          <w:kern w:val="0"/>
          <w:sz w:val="22"/>
          <w:szCs w:val="22"/>
        </w:rPr>
        <w:t xml:space="preserve">Daniel Hotz, Geschäftsführer von </w:t>
      </w:r>
      <w:r w:rsidR="00962DCB" w:rsidRPr="00962DCB">
        <w:rPr>
          <w:rFonts w:ascii="PP Mori" w:hAnsi="PP Mori" w:cs="AppleSystemUIFont"/>
          <w:kern w:val="0"/>
          <w:sz w:val="22"/>
          <w:szCs w:val="22"/>
        </w:rPr>
        <w:t>Bildung</w:t>
      </w:r>
      <w:r>
        <w:rPr>
          <w:rFonts w:ascii="PP Mori" w:hAnsi="PP Mori" w:cs="AppleSystemUIFont"/>
          <w:kern w:val="0"/>
          <w:sz w:val="22"/>
          <w:szCs w:val="22"/>
        </w:rPr>
        <w:t xml:space="preserve"> </w:t>
      </w:r>
      <w:r w:rsidR="00962DCB" w:rsidRPr="00962DCB">
        <w:rPr>
          <w:rFonts w:ascii="PP Mori" w:hAnsi="PP Mori" w:cs="AppleSystemUIFont"/>
          <w:kern w:val="0"/>
          <w:sz w:val="22"/>
          <w:szCs w:val="22"/>
        </w:rPr>
        <w:t>Aargau</w:t>
      </w:r>
      <w:r>
        <w:rPr>
          <w:rFonts w:ascii="PP Mori" w:hAnsi="PP Mori" w:cs="AppleSystemUIFont"/>
          <w:kern w:val="0"/>
          <w:sz w:val="22"/>
          <w:szCs w:val="22"/>
        </w:rPr>
        <w:t>,</w:t>
      </w:r>
      <w:r w:rsidR="00962DCB" w:rsidRPr="00962DCB">
        <w:rPr>
          <w:rFonts w:ascii="PP Mori" w:hAnsi="PP Mori" w:cs="AppleSystemUIFont"/>
          <w:kern w:val="0"/>
          <w:sz w:val="22"/>
          <w:szCs w:val="22"/>
        </w:rPr>
        <w:t xml:space="preserve"> hält fest: «Die pädagogische Idee der integrativen Schule ist tragfähig – die aktuellen Rahmenbedingungen im Aargau sind es nicht.» </w:t>
      </w:r>
    </w:p>
    <w:p w14:paraId="3D5AB872" w14:textId="77777777" w:rsidR="00930F81" w:rsidRDefault="00930F81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</w:rPr>
      </w:pPr>
    </w:p>
    <w:p w14:paraId="6898D20A" w14:textId="4F987972" w:rsidR="005A7385" w:rsidRPr="005A7385" w:rsidRDefault="005A7385" w:rsidP="005A7385">
      <w:p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Bildung Aargau fordert vom Kanton:</w:t>
      </w:r>
      <w:r w:rsidR="00216CFC">
        <w:rPr>
          <w:rFonts w:ascii="PP Mori" w:hAnsi="PP Mori" w:cs="AppleSystemUIFont"/>
          <w:kern w:val="0"/>
          <w:sz w:val="22"/>
          <w:szCs w:val="22"/>
          <w:lang w:val="de-DE"/>
        </w:rPr>
        <w:br/>
      </w:r>
    </w:p>
    <w:p w14:paraId="457657F9" w14:textId="77777777" w:rsidR="005A7385" w:rsidRDefault="005A7385" w:rsidP="005A738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Ausbau der personellen Ressourcen: Mehr schulische </w:t>
      </w:r>
      <w:proofErr w:type="spellStart"/>
      <w:proofErr w:type="gramStart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Heilpädagog:innen</w:t>
      </w:r>
      <w:proofErr w:type="spellEnd"/>
      <w:proofErr w:type="gramEnd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, IF-Lehrpersonen und Klassenassistenz, insbesondere in Fächern </w:t>
      </w:r>
      <w:proofErr w:type="spellStart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ausserhalb</w:t>
      </w:r>
      <w:proofErr w:type="spellEnd"/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 xml:space="preserve"> von Deutsch und Mathematik.</w:t>
      </w:r>
    </w:p>
    <w:p w14:paraId="57163C81" w14:textId="77777777" w:rsidR="005A7385" w:rsidRDefault="005A7385" w:rsidP="005A738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Mehr Zeit für Planung, Kooperation und Weiterbildung.</w:t>
      </w:r>
    </w:p>
    <w:p w14:paraId="58AFD0E0" w14:textId="77777777" w:rsidR="005A7385" w:rsidRDefault="005A7385" w:rsidP="005A738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Kleinere Klassen als zentrale Voraussetzung für das Gelingen.</w:t>
      </w:r>
    </w:p>
    <w:p w14:paraId="035E9234" w14:textId="37371F12" w:rsidR="005A7385" w:rsidRPr="005A7385" w:rsidRDefault="005A7385" w:rsidP="005A738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PP Mori" w:hAnsi="PP Mori" w:cs="AppleSystemUIFont"/>
          <w:kern w:val="0"/>
          <w:sz w:val="22"/>
          <w:szCs w:val="22"/>
          <w:lang w:val="de-DE"/>
        </w:rPr>
      </w:pPr>
      <w:r w:rsidRPr="005A7385">
        <w:rPr>
          <w:rFonts w:ascii="PP Mori" w:hAnsi="PP Mori" w:cs="AppleSystemUIFont"/>
          <w:kern w:val="0"/>
          <w:sz w:val="22"/>
          <w:szCs w:val="22"/>
          <w:lang w:val="de-DE"/>
        </w:rPr>
        <w:t>Beschleunigung von Unterstützungsverfahren: Die Zeitspanne zwischen Anträgen und deren Umsetzung wird mehrheitlich als zu lang wahrgenommen.</w:t>
      </w:r>
    </w:p>
    <w:p w14:paraId="69DE5EDC" w14:textId="50AC6264" w:rsidR="00981521" w:rsidRDefault="005A7385" w:rsidP="005A7385">
      <w:pPr>
        <w:pStyle w:val="isselectedend"/>
        <w:rPr>
          <w:rFonts w:ascii="PP Mori" w:hAnsi="PP Mori" w:cs="AppleSystemUIFont"/>
          <w:sz w:val="22"/>
          <w:szCs w:val="22"/>
          <w:lang w:val="de-DE"/>
        </w:rPr>
      </w:pPr>
      <w:r w:rsidRPr="005A7385">
        <w:rPr>
          <w:rFonts w:ascii="PP Mori" w:hAnsi="PP Mori" w:cs="AppleSystemUIFont"/>
          <w:sz w:val="22"/>
          <w:szCs w:val="22"/>
          <w:lang w:val="de-DE"/>
        </w:rPr>
        <w:t xml:space="preserve">Bildung Aargau appelliert an </w:t>
      </w:r>
      <w:r w:rsidR="00E55222">
        <w:rPr>
          <w:rFonts w:ascii="Aptos" w:hAnsi="Aptos"/>
          <w:color w:val="212121"/>
        </w:rPr>
        <w:t>die kantonale Politik und die Verwaltung</w:t>
      </w:r>
      <w:r w:rsidRPr="005A7385">
        <w:rPr>
          <w:rFonts w:ascii="PP Mori" w:hAnsi="PP Mori" w:cs="AppleSystemUIFont"/>
          <w:sz w:val="22"/>
          <w:szCs w:val="22"/>
          <w:lang w:val="de-DE"/>
        </w:rPr>
        <w:t>, die Weichen für eine tragfähige, wirksame und zumutbare Umsetzung der integrativen Schule zu stellen.</w:t>
      </w:r>
    </w:p>
    <w:sectPr w:rsidR="009815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P Mori"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13338"/>
    <w:multiLevelType w:val="hybridMultilevel"/>
    <w:tmpl w:val="4D0661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4310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02"/>
    <w:rsid w:val="001B118C"/>
    <w:rsid w:val="00216CFC"/>
    <w:rsid w:val="0032506F"/>
    <w:rsid w:val="00330816"/>
    <w:rsid w:val="003D33EE"/>
    <w:rsid w:val="0042169D"/>
    <w:rsid w:val="0047763F"/>
    <w:rsid w:val="005A7385"/>
    <w:rsid w:val="005A7F81"/>
    <w:rsid w:val="005D0894"/>
    <w:rsid w:val="00644B88"/>
    <w:rsid w:val="006B2502"/>
    <w:rsid w:val="007F1BC1"/>
    <w:rsid w:val="00930F81"/>
    <w:rsid w:val="00962DCB"/>
    <w:rsid w:val="00976A49"/>
    <w:rsid w:val="00981521"/>
    <w:rsid w:val="00AE36B4"/>
    <w:rsid w:val="00E55222"/>
    <w:rsid w:val="00EA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97DF3"/>
  <w15:chartTrackingRefBased/>
  <w15:docId w15:val="{6D59CDAB-F4ED-2A43-867E-C083AA2B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11AA"/>
  </w:style>
  <w:style w:type="paragraph" w:styleId="berschrift1">
    <w:name w:val="heading 1"/>
    <w:basedOn w:val="Standard"/>
    <w:next w:val="Standard"/>
    <w:link w:val="berschrift1Zchn"/>
    <w:uiPriority w:val="9"/>
    <w:qFormat/>
    <w:rsid w:val="00EA1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1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1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1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1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1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1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1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1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1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1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1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11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11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11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11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11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11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1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1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1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1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EA11A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A1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11AA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1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11AA"/>
    <w:rPr>
      <w:i/>
      <w:iCs/>
      <w:color w:val="0F4761" w:themeColor="accent1" w:themeShade="BF"/>
    </w:rPr>
  </w:style>
  <w:style w:type="character" w:styleId="IntensiveHervorhebung">
    <w:name w:val="Intense Emphasis"/>
    <w:basedOn w:val="Absatz-Standardschriftart"/>
    <w:uiPriority w:val="21"/>
    <w:qFormat/>
    <w:rsid w:val="00EA11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11A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rd"/>
    <w:rsid w:val="006B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6B2502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6B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12</cp:revision>
  <dcterms:created xsi:type="dcterms:W3CDTF">2026-08-12T10:09:00Z</dcterms:created>
  <dcterms:modified xsi:type="dcterms:W3CDTF">2026-08-13T09:05:00Z</dcterms:modified>
</cp:coreProperties>
</file>